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55F" w:rsidRPr="00CF0A97" w:rsidRDefault="00CE77AE" w:rsidP="0054555F">
      <w:pPr>
        <w:rPr>
          <w:sz w:val="28"/>
          <w:szCs w:val="28"/>
        </w:rPr>
      </w:pPr>
      <w:r w:rsidRPr="00CE77AE">
        <w:rPr>
          <w:rFonts w:asciiTheme="minorHAnsi" w:hAnsiTheme="minorHAnsi"/>
          <w:noProof/>
          <w:sz w:val="28"/>
          <w:szCs w:val="28"/>
        </w:rPr>
        <w:drawing>
          <wp:anchor distT="0" distB="0" distL="114300" distR="114300" simplePos="0" relativeHeight="251658240" behindDoc="1" locked="0" layoutInCell="1" allowOverlap="1" wp14:anchorId="4FDEACE9" wp14:editId="2C9C3F83">
            <wp:simplePos x="0" y="0"/>
            <wp:positionH relativeFrom="margin">
              <wp:align>left</wp:align>
            </wp:positionH>
            <wp:positionV relativeFrom="paragraph">
              <wp:posOffset>40005</wp:posOffset>
            </wp:positionV>
            <wp:extent cx="2009986" cy="666750"/>
            <wp:effectExtent l="0" t="0" r="9525" b="0"/>
            <wp:wrapTight wrapText="bothSides">
              <wp:wrapPolygon edited="0">
                <wp:start x="2866" y="0"/>
                <wp:lineTo x="0" y="3086"/>
                <wp:lineTo x="0" y="11726"/>
                <wp:lineTo x="1843" y="19749"/>
                <wp:lineTo x="2866" y="20983"/>
                <wp:lineTo x="4095" y="20983"/>
                <wp:lineTo x="5118" y="19749"/>
                <wp:lineTo x="21498" y="16663"/>
                <wp:lineTo x="21498" y="9257"/>
                <wp:lineTo x="4095" y="0"/>
                <wp:lineTo x="2866" y="0"/>
              </wp:wrapPolygon>
            </wp:wrapTight>
            <wp:docPr id="2" name="Рисунок 2" descr="Z:\Брендбук\Фирменный стиль Росреестр 2022 г_\наши логотипы\Упрощенное лого Челябинская облас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Брендбук\Фирменный стиль Росреестр 2022 г_\наши логотипы\Упрощенное лого Челябинская область.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9986"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555F" w:rsidRPr="00CF0A97" w:rsidRDefault="0054555F" w:rsidP="0054555F">
      <w:pPr>
        <w:jc w:val="right"/>
        <w:rPr>
          <w:sz w:val="28"/>
          <w:szCs w:val="28"/>
        </w:rPr>
      </w:pPr>
      <w:r w:rsidRPr="00CF0A97">
        <w:rPr>
          <w:sz w:val="28"/>
          <w:szCs w:val="28"/>
        </w:rPr>
        <w:t xml:space="preserve">                                                                                    </w:t>
      </w:r>
      <w:r w:rsidR="0002119A">
        <w:rPr>
          <w:sz w:val="28"/>
          <w:szCs w:val="28"/>
        </w:rPr>
        <w:t>0</w:t>
      </w:r>
      <w:r w:rsidR="005678EF">
        <w:rPr>
          <w:sz w:val="28"/>
          <w:szCs w:val="28"/>
        </w:rPr>
        <w:t>2</w:t>
      </w:r>
      <w:r w:rsidRPr="00CF0A97">
        <w:rPr>
          <w:sz w:val="28"/>
          <w:szCs w:val="28"/>
        </w:rPr>
        <w:t>.</w:t>
      </w:r>
      <w:r w:rsidR="00B95CE3">
        <w:rPr>
          <w:sz w:val="28"/>
          <w:szCs w:val="28"/>
        </w:rPr>
        <w:t>1</w:t>
      </w:r>
      <w:r w:rsidR="0002119A">
        <w:rPr>
          <w:sz w:val="28"/>
          <w:szCs w:val="28"/>
        </w:rPr>
        <w:t>2</w:t>
      </w:r>
      <w:r w:rsidRPr="00CF0A97">
        <w:rPr>
          <w:sz w:val="28"/>
          <w:szCs w:val="28"/>
        </w:rPr>
        <w:t>.2022</w:t>
      </w:r>
    </w:p>
    <w:p w:rsidR="0054555F" w:rsidRPr="00CF0A97" w:rsidRDefault="0054555F" w:rsidP="0054555F">
      <w:pPr>
        <w:jc w:val="center"/>
        <w:rPr>
          <w:sz w:val="16"/>
          <w:szCs w:val="16"/>
        </w:rPr>
      </w:pPr>
    </w:p>
    <w:p w:rsidR="003569C9" w:rsidRDefault="003569C9" w:rsidP="003569C9">
      <w:pPr>
        <w:ind w:firstLine="709"/>
        <w:jc w:val="both"/>
        <w:rPr>
          <w:rFonts w:ascii="Arial" w:hAnsi="Arial" w:cs="Arial"/>
          <w:color w:val="3D4146"/>
          <w:sz w:val="28"/>
          <w:szCs w:val="28"/>
        </w:rPr>
      </w:pPr>
    </w:p>
    <w:p w:rsidR="0002119A" w:rsidRPr="0002119A" w:rsidRDefault="0002119A" w:rsidP="0002119A">
      <w:pPr>
        <w:jc w:val="center"/>
        <w:rPr>
          <w:b/>
          <w:sz w:val="28"/>
          <w:szCs w:val="28"/>
        </w:rPr>
      </w:pPr>
      <w:r w:rsidRPr="0002119A">
        <w:rPr>
          <w:b/>
          <w:sz w:val="28"/>
          <w:szCs w:val="28"/>
        </w:rPr>
        <w:t>Управлени</w:t>
      </w:r>
      <w:r w:rsidR="005678EF">
        <w:rPr>
          <w:b/>
          <w:sz w:val="28"/>
          <w:szCs w:val="28"/>
        </w:rPr>
        <w:t>е</w:t>
      </w:r>
      <w:r w:rsidRPr="0002119A">
        <w:rPr>
          <w:b/>
          <w:sz w:val="28"/>
          <w:szCs w:val="28"/>
        </w:rPr>
        <w:t xml:space="preserve"> Росреестра </w:t>
      </w:r>
      <w:r w:rsidR="005678EF">
        <w:rPr>
          <w:b/>
          <w:sz w:val="28"/>
          <w:szCs w:val="28"/>
        </w:rPr>
        <w:t>об о</w:t>
      </w:r>
      <w:r w:rsidR="005678EF" w:rsidRPr="005678EF">
        <w:rPr>
          <w:b/>
          <w:sz w:val="28"/>
          <w:szCs w:val="28"/>
        </w:rPr>
        <w:t>собенност</w:t>
      </w:r>
      <w:r w:rsidR="005678EF">
        <w:rPr>
          <w:b/>
          <w:sz w:val="28"/>
          <w:szCs w:val="28"/>
        </w:rPr>
        <w:t>ях</w:t>
      </w:r>
      <w:r w:rsidR="005678EF" w:rsidRPr="005678EF">
        <w:rPr>
          <w:b/>
          <w:sz w:val="28"/>
          <w:szCs w:val="28"/>
        </w:rPr>
        <w:t xml:space="preserve"> регистрации линейных объектов недвижимости</w:t>
      </w:r>
      <w:r w:rsidR="005678EF">
        <w:rPr>
          <w:b/>
          <w:sz w:val="28"/>
          <w:szCs w:val="28"/>
        </w:rPr>
        <w:t xml:space="preserve"> </w:t>
      </w:r>
    </w:p>
    <w:p w:rsidR="0002119A" w:rsidRPr="0002119A" w:rsidRDefault="0002119A" w:rsidP="0002119A">
      <w:pPr>
        <w:ind w:firstLine="426"/>
        <w:jc w:val="both"/>
        <w:rPr>
          <w:sz w:val="28"/>
          <w:szCs w:val="28"/>
        </w:rPr>
      </w:pPr>
    </w:p>
    <w:p w:rsidR="0002119A" w:rsidRPr="0002119A" w:rsidRDefault="005678EF" w:rsidP="0002119A">
      <w:pPr>
        <w:ind w:firstLine="709"/>
        <w:jc w:val="both"/>
        <w:rPr>
          <w:b/>
          <w:sz w:val="28"/>
          <w:szCs w:val="28"/>
        </w:rPr>
      </w:pPr>
      <w:r>
        <w:rPr>
          <w:b/>
          <w:sz w:val="28"/>
          <w:szCs w:val="28"/>
        </w:rPr>
        <w:t>В рамках рубрики «Вопрос-ответ»</w:t>
      </w:r>
      <w:r w:rsidR="0002119A" w:rsidRPr="0002119A">
        <w:rPr>
          <w:b/>
          <w:sz w:val="28"/>
          <w:szCs w:val="28"/>
        </w:rPr>
        <w:t xml:space="preserve"> Управление Росреестра по Челябинской области </w:t>
      </w:r>
      <w:r>
        <w:rPr>
          <w:b/>
          <w:sz w:val="28"/>
          <w:szCs w:val="28"/>
        </w:rPr>
        <w:t>разъясняет особенности государственной регистрации линейных объектов недвижимости. Дополнительные пояснения о понятии линейного объекта, проведении правовой экспертизы и порядке п</w:t>
      </w:r>
      <w:r w:rsidRPr="005678EF">
        <w:rPr>
          <w:b/>
          <w:sz w:val="28"/>
          <w:szCs w:val="28"/>
        </w:rPr>
        <w:t>ред</w:t>
      </w:r>
      <w:r w:rsidR="0073724B">
        <w:rPr>
          <w:b/>
          <w:sz w:val="28"/>
          <w:szCs w:val="28"/>
        </w:rPr>
        <w:t>о</w:t>
      </w:r>
      <w:r w:rsidRPr="005678EF">
        <w:rPr>
          <w:b/>
          <w:sz w:val="28"/>
          <w:szCs w:val="28"/>
        </w:rPr>
        <w:t>ставлени</w:t>
      </w:r>
      <w:r>
        <w:rPr>
          <w:b/>
          <w:sz w:val="28"/>
          <w:szCs w:val="28"/>
        </w:rPr>
        <w:t>я</w:t>
      </w:r>
      <w:r w:rsidRPr="005678EF">
        <w:rPr>
          <w:b/>
          <w:sz w:val="28"/>
          <w:szCs w:val="28"/>
        </w:rPr>
        <w:t xml:space="preserve"> документов</w:t>
      </w:r>
      <w:r>
        <w:rPr>
          <w:b/>
          <w:sz w:val="28"/>
          <w:szCs w:val="28"/>
        </w:rPr>
        <w:t xml:space="preserve"> на кадастровый учет и госрегистрацию прав</w:t>
      </w:r>
      <w:r w:rsidRPr="005678EF">
        <w:rPr>
          <w:b/>
          <w:sz w:val="28"/>
          <w:szCs w:val="28"/>
        </w:rPr>
        <w:t xml:space="preserve"> на земельные участки, на кот</w:t>
      </w:r>
      <w:r>
        <w:rPr>
          <w:b/>
          <w:sz w:val="28"/>
          <w:szCs w:val="28"/>
        </w:rPr>
        <w:t>орых возведены линейные объекты</w:t>
      </w:r>
      <w:r w:rsidR="0073724B">
        <w:rPr>
          <w:b/>
          <w:sz w:val="28"/>
          <w:szCs w:val="28"/>
        </w:rPr>
        <w:t>,</w:t>
      </w:r>
      <w:r>
        <w:rPr>
          <w:b/>
          <w:sz w:val="28"/>
          <w:szCs w:val="28"/>
        </w:rPr>
        <w:t xml:space="preserve"> требуются заинтересованным лицам. Тема актуальна и для представителей бизнес-сообщества</w:t>
      </w:r>
      <w:r w:rsidR="0073724B">
        <w:rPr>
          <w:b/>
          <w:sz w:val="28"/>
          <w:szCs w:val="28"/>
        </w:rPr>
        <w:t xml:space="preserve"> региона</w:t>
      </w:r>
      <w:r>
        <w:rPr>
          <w:b/>
          <w:sz w:val="28"/>
          <w:szCs w:val="28"/>
        </w:rPr>
        <w:t>.</w:t>
      </w:r>
    </w:p>
    <w:p w:rsidR="0002119A" w:rsidRDefault="0002119A" w:rsidP="0002119A">
      <w:pPr>
        <w:ind w:firstLine="426"/>
        <w:jc w:val="both"/>
        <w:rPr>
          <w:sz w:val="28"/>
          <w:szCs w:val="28"/>
        </w:rPr>
      </w:pPr>
    </w:p>
    <w:p w:rsidR="005678EF" w:rsidRPr="005678EF" w:rsidRDefault="00D74965" w:rsidP="005678EF">
      <w:pPr>
        <w:ind w:firstLine="567"/>
        <w:jc w:val="both"/>
        <w:rPr>
          <w:sz w:val="28"/>
          <w:szCs w:val="28"/>
        </w:rPr>
      </w:pPr>
      <w:r>
        <w:rPr>
          <w:sz w:val="28"/>
          <w:szCs w:val="28"/>
        </w:rPr>
        <w:t>«</w:t>
      </w:r>
      <w:r w:rsidR="0073724B" w:rsidRPr="00D74965">
        <w:rPr>
          <w:i/>
          <w:sz w:val="28"/>
          <w:szCs w:val="28"/>
        </w:rPr>
        <w:t>В виду специфического характера линейных объектов в</w:t>
      </w:r>
      <w:r w:rsidR="005678EF" w:rsidRPr="00D74965">
        <w:rPr>
          <w:i/>
          <w:sz w:val="28"/>
          <w:szCs w:val="28"/>
        </w:rPr>
        <w:t>опросы правового регулирования осуществления государственного кадастрового учета и государственной регистрации прав</w:t>
      </w:r>
      <w:r w:rsidR="0073724B" w:rsidRPr="00D74965">
        <w:rPr>
          <w:i/>
          <w:sz w:val="28"/>
          <w:szCs w:val="28"/>
        </w:rPr>
        <w:t xml:space="preserve"> </w:t>
      </w:r>
      <w:r w:rsidR="005678EF" w:rsidRPr="00D74965">
        <w:rPr>
          <w:i/>
          <w:sz w:val="28"/>
          <w:szCs w:val="28"/>
        </w:rPr>
        <w:t xml:space="preserve">на линейные объекты недвижимости являются одними из </w:t>
      </w:r>
      <w:r w:rsidR="0073724B" w:rsidRPr="00D74965">
        <w:rPr>
          <w:i/>
          <w:sz w:val="28"/>
          <w:szCs w:val="28"/>
        </w:rPr>
        <w:t>наиболее</w:t>
      </w:r>
      <w:r w:rsidR="005678EF" w:rsidRPr="00D74965">
        <w:rPr>
          <w:i/>
          <w:sz w:val="28"/>
          <w:szCs w:val="28"/>
        </w:rPr>
        <w:t xml:space="preserve"> сложных</w:t>
      </w:r>
      <w:r w:rsidR="0073724B" w:rsidRPr="00D74965">
        <w:rPr>
          <w:i/>
          <w:sz w:val="28"/>
          <w:szCs w:val="28"/>
        </w:rPr>
        <w:t>, юридические аспекты иногда требуют дополнительных пояснений</w:t>
      </w:r>
      <w:r w:rsidR="004E42AE">
        <w:rPr>
          <w:i/>
          <w:sz w:val="28"/>
          <w:szCs w:val="28"/>
        </w:rPr>
        <w:t>. Управление Росреестра оказывает такую правовую помощь, выходит с разъяснениями, проводит встречи с предпринимателями</w:t>
      </w:r>
      <w:r>
        <w:rPr>
          <w:sz w:val="28"/>
          <w:szCs w:val="28"/>
        </w:rPr>
        <w:t xml:space="preserve">», - комментирует </w:t>
      </w:r>
      <w:r w:rsidRPr="00D74965">
        <w:rPr>
          <w:sz w:val="28"/>
          <w:szCs w:val="28"/>
        </w:rPr>
        <w:t xml:space="preserve">начальник отдела координации и анализа деятельности в учетно-регистрационной сфере Управления Росреестра по Челябинской области </w:t>
      </w:r>
      <w:r w:rsidRPr="00D74965">
        <w:rPr>
          <w:b/>
          <w:sz w:val="28"/>
          <w:szCs w:val="28"/>
        </w:rPr>
        <w:t>Юлия Коваленко</w:t>
      </w:r>
      <w:r w:rsidR="005678EF" w:rsidRPr="005678EF">
        <w:rPr>
          <w:sz w:val="28"/>
          <w:szCs w:val="28"/>
        </w:rPr>
        <w:t xml:space="preserve">. </w:t>
      </w:r>
    </w:p>
    <w:p w:rsidR="005678EF" w:rsidRPr="005678EF" w:rsidRDefault="005678EF" w:rsidP="005678EF">
      <w:pPr>
        <w:ind w:firstLine="567"/>
        <w:jc w:val="both"/>
        <w:rPr>
          <w:sz w:val="28"/>
          <w:szCs w:val="28"/>
        </w:rPr>
      </w:pPr>
      <w:r w:rsidRPr="005678EF">
        <w:rPr>
          <w:sz w:val="28"/>
          <w:szCs w:val="28"/>
        </w:rPr>
        <w:t>Понятие линейных объектов содержится в Градостроительном кодексе Российской Федерации. Так к линейным объектам относятся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5678EF" w:rsidRPr="005678EF" w:rsidRDefault="005678EF" w:rsidP="005678EF">
      <w:pPr>
        <w:ind w:firstLine="567"/>
        <w:jc w:val="both"/>
        <w:rPr>
          <w:sz w:val="28"/>
          <w:szCs w:val="28"/>
        </w:rPr>
      </w:pPr>
      <w:r w:rsidRPr="005678EF">
        <w:rPr>
          <w:sz w:val="28"/>
          <w:szCs w:val="28"/>
        </w:rPr>
        <w:t xml:space="preserve">Государственный кадастровый учет </w:t>
      </w:r>
      <w:r w:rsidR="00D74965" w:rsidRPr="00D74965">
        <w:rPr>
          <w:i/>
          <w:sz w:val="28"/>
          <w:szCs w:val="28"/>
        </w:rPr>
        <w:t xml:space="preserve">(ГКУ) </w:t>
      </w:r>
      <w:r w:rsidRPr="005678EF">
        <w:rPr>
          <w:sz w:val="28"/>
          <w:szCs w:val="28"/>
        </w:rPr>
        <w:t xml:space="preserve">и государственная регистрация прав </w:t>
      </w:r>
      <w:r w:rsidR="00D74965" w:rsidRPr="00D74965">
        <w:rPr>
          <w:i/>
          <w:sz w:val="28"/>
          <w:szCs w:val="28"/>
        </w:rPr>
        <w:t xml:space="preserve">(ГРП) </w:t>
      </w:r>
      <w:r w:rsidRPr="005678EF">
        <w:rPr>
          <w:sz w:val="28"/>
          <w:szCs w:val="28"/>
        </w:rPr>
        <w:t xml:space="preserve">на линейные объекты недвижимости осуществляются в соответствии с Федеральным законом от 13.07.2015 № 218-ФЗ «О государственной регистрации недвижимости». </w:t>
      </w:r>
    </w:p>
    <w:p w:rsidR="0073724B" w:rsidRDefault="0073724B" w:rsidP="005678EF">
      <w:pPr>
        <w:ind w:firstLine="567"/>
        <w:jc w:val="both"/>
        <w:rPr>
          <w:sz w:val="28"/>
          <w:szCs w:val="28"/>
        </w:rPr>
      </w:pPr>
    </w:p>
    <w:p w:rsidR="005678EF" w:rsidRPr="005678EF" w:rsidRDefault="005678EF" w:rsidP="005678EF">
      <w:pPr>
        <w:ind w:firstLine="567"/>
        <w:jc w:val="both"/>
        <w:rPr>
          <w:sz w:val="28"/>
          <w:szCs w:val="28"/>
        </w:rPr>
      </w:pPr>
      <w:r w:rsidRPr="005678EF">
        <w:rPr>
          <w:sz w:val="28"/>
          <w:szCs w:val="28"/>
        </w:rPr>
        <w:t>В частности, ст. 40 ФЗ № 218-ФЗ устанавливает общие правила проведения регистрации на вновь созданные объекты недвижимости:</w:t>
      </w:r>
    </w:p>
    <w:p w:rsidR="005678EF" w:rsidRPr="005678EF" w:rsidRDefault="005678EF" w:rsidP="005678EF">
      <w:pPr>
        <w:ind w:firstLine="567"/>
        <w:jc w:val="both"/>
        <w:rPr>
          <w:sz w:val="28"/>
          <w:szCs w:val="28"/>
        </w:rPr>
      </w:pPr>
      <w:r w:rsidRPr="005678EF">
        <w:rPr>
          <w:sz w:val="28"/>
          <w:szCs w:val="28"/>
        </w:rPr>
        <w:t xml:space="preserve">В отношении объектов недвижимости, для строительства которых требовалось получение разрешения на строительство, ГКУ и ГРП осуществляются на основании: </w:t>
      </w:r>
    </w:p>
    <w:p w:rsidR="005678EF" w:rsidRPr="005678EF" w:rsidRDefault="005678EF" w:rsidP="005678EF">
      <w:pPr>
        <w:ind w:firstLine="567"/>
        <w:jc w:val="both"/>
        <w:rPr>
          <w:sz w:val="28"/>
          <w:szCs w:val="28"/>
        </w:rPr>
      </w:pPr>
      <w:r w:rsidRPr="005678EF">
        <w:rPr>
          <w:sz w:val="28"/>
          <w:szCs w:val="28"/>
        </w:rPr>
        <w:t>1) разрешения на ввод объекта в эксплуатацию;</w:t>
      </w:r>
    </w:p>
    <w:p w:rsidR="005678EF" w:rsidRPr="005678EF" w:rsidRDefault="005678EF" w:rsidP="005678EF">
      <w:pPr>
        <w:ind w:firstLine="567"/>
        <w:jc w:val="both"/>
        <w:rPr>
          <w:sz w:val="28"/>
          <w:szCs w:val="28"/>
        </w:rPr>
      </w:pPr>
      <w:r w:rsidRPr="005678EF">
        <w:rPr>
          <w:sz w:val="28"/>
          <w:szCs w:val="28"/>
        </w:rPr>
        <w:t>2) правоустанавливающего документа на земельный участок, на котором расположен такой объект недвижимости, в том числе соглашения об установлении сервитута, решения об установлении публичного сервитута</w:t>
      </w:r>
    </w:p>
    <w:p w:rsidR="005678EF" w:rsidRPr="005678EF" w:rsidRDefault="005678EF" w:rsidP="005678EF">
      <w:pPr>
        <w:ind w:firstLine="567"/>
        <w:jc w:val="both"/>
        <w:rPr>
          <w:sz w:val="28"/>
          <w:szCs w:val="28"/>
        </w:rPr>
      </w:pPr>
      <w:r w:rsidRPr="005678EF">
        <w:rPr>
          <w:sz w:val="28"/>
          <w:szCs w:val="28"/>
        </w:rPr>
        <w:t>В отношении объектов недвижимости, для строительства которых не требовалось получение разрешения на строительство:</w:t>
      </w:r>
    </w:p>
    <w:p w:rsidR="005678EF" w:rsidRPr="005678EF" w:rsidRDefault="005678EF" w:rsidP="005678EF">
      <w:pPr>
        <w:ind w:firstLine="567"/>
        <w:jc w:val="both"/>
        <w:rPr>
          <w:sz w:val="28"/>
          <w:szCs w:val="28"/>
        </w:rPr>
      </w:pPr>
      <w:r w:rsidRPr="005678EF">
        <w:rPr>
          <w:sz w:val="28"/>
          <w:szCs w:val="28"/>
        </w:rPr>
        <w:t>1) технический план объектов недвижимости</w:t>
      </w:r>
    </w:p>
    <w:p w:rsidR="005678EF" w:rsidRPr="005678EF" w:rsidRDefault="005678EF" w:rsidP="005678EF">
      <w:pPr>
        <w:ind w:firstLine="567"/>
        <w:jc w:val="both"/>
        <w:rPr>
          <w:sz w:val="28"/>
          <w:szCs w:val="28"/>
        </w:rPr>
      </w:pPr>
      <w:r w:rsidRPr="005678EF">
        <w:rPr>
          <w:sz w:val="28"/>
          <w:szCs w:val="28"/>
        </w:rPr>
        <w:t xml:space="preserve">2) правоустанавливающий документ на земельный участок, на котором расположены такие объекты недвижимости, в том числе соглашение об установлении сервитута, решение об установлении публичного сервитута, или документа, подтверждающего в соответствии с Земельным кодексом Российской Федерации возможность размещения таких созданных сооружений, а также соответствующих </w:t>
      </w:r>
      <w:r w:rsidRPr="005678EF">
        <w:rPr>
          <w:sz w:val="28"/>
          <w:szCs w:val="28"/>
        </w:rPr>
        <w:lastRenderedPageBreak/>
        <w:t>объектов незавершенного строительства без предоставления земельного участка или установления сервитута.</w:t>
      </w:r>
    </w:p>
    <w:p w:rsidR="005678EF" w:rsidRPr="005678EF" w:rsidRDefault="005678EF" w:rsidP="005678EF">
      <w:pPr>
        <w:ind w:firstLine="567"/>
        <w:jc w:val="both"/>
        <w:rPr>
          <w:sz w:val="28"/>
          <w:szCs w:val="28"/>
        </w:rPr>
      </w:pPr>
      <w:r w:rsidRPr="005678EF">
        <w:rPr>
          <w:sz w:val="28"/>
          <w:szCs w:val="28"/>
        </w:rPr>
        <w:t xml:space="preserve">При проведении правовой экспертизы документов, представленных для ГКУ и ГРП на линейные объекты, государственным регистратором проверяется наличие признаков отнесения таких объектов к объектам недвижимого имущества. </w:t>
      </w:r>
    </w:p>
    <w:p w:rsidR="005678EF" w:rsidRPr="005678EF" w:rsidRDefault="005678EF" w:rsidP="005678EF">
      <w:pPr>
        <w:ind w:firstLine="567"/>
        <w:jc w:val="both"/>
        <w:rPr>
          <w:sz w:val="28"/>
          <w:szCs w:val="28"/>
        </w:rPr>
      </w:pPr>
      <w:r w:rsidRPr="005678EF">
        <w:rPr>
          <w:sz w:val="28"/>
          <w:szCs w:val="28"/>
        </w:rPr>
        <w:t>При решении вопроса отнесения линейного объекта к объектам недвижимости учитываются:</w:t>
      </w:r>
    </w:p>
    <w:p w:rsidR="005678EF" w:rsidRPr="005678EF" w:rsidRDefault="005678EF" w:rsidP="005678EF">
      <w:pPr>
        <w:ind w:firstLine="567"/>
        <w:jc w:val="both"/>
        <w:rPr>
          <w:sz w:val="28"/>
          <w:szCs w:val="28"/>
        </w:rPr>
      </w:pPr>
      <w:r w:rsidRPr="005678EF">
        <w:rPr>
          <w:sz w:val="28"/>
          <w:szCs w:val="28"/>
        </w:rPr>
        <w:t>- соответствие объекта понятию недвижимого имущества, содержащемуся в ст. 130 ГК РФ;</w:t>
      </w:r>
    </w:p>
    <w:p w:rsidR="005678EF" w:rsidRPr="005678EF" w:rsidRDefault="005678EF" w:rsidP="005678EF">
      <w:pPr>
        <w:ind w:firstLine="567"/>
        <w:jc w:val="both"/>
        <w:rPr>
          <w:sz w:val="28"/>
          <w:szCs w:val="28"/>
        </w:rPr>
      </w:pPr>
      <w:r w:rsidRPr="005678EF">
        <w:rPr>
          <w:sz w:val="28"/>
          <w:szCs w:val="28"/>
        </w:rPr>
        <w:t>- наличие нормативно-правовых актов, устанавливающих правовой режим линейных объектов (ФЗ «О связи»; ФЗ «Об автомобильных дорогах»)</w:t>
      </w:r>
    </w:p>
    <w:p w:rsidR="005678EF" w:rsidRPr="005678EF" w:rsidRDefault="005678EF" w:rsidP="005678EF">
      <w:pPr>
        <w:ind w:firstLine="567"/>
        <w:jc w:val="both"/>
        <w:rPr>
          <w:sz w:val="28"/>
          <w:szCs w:val="28"/>
        </w:rPr>
      </w:pPr>
      <w:r w:rsidRPr="005678EF">
        <w:rPr>
          <w:sz w:val="28"/>
          <w:szCs w:val="28"/>
        </w:rPr>
        <w:t xml:space="preserve">- судебная практика, заключающаяся в том, что вопрос об отнесении конкретного имущества к недвижимому разрешается на стадии его создания (в соответствии с положениями </w:t>
      </w:r>
      <w:proofErr w:type="spellStart"/>
      <w:r w:rsidRPr="005678EF">
        <w:rPr>
          <w:sz w:val="28"/>
          <w:szCs w:val="28"/>
        </w:rPr>
        <w:t>ГрК</w:t>
      </w:r>
      <w:proofErr w:type="spellEnd"/>
      <w:r w:rsidRPr="005678EF">
        <w:rPr>
          <w:sz w:val="28"/>
          <w:szCs w:val="28"/>
        </w:rPr>
        <w:t xml:space="preserve"> РФ, применяемыми в отношении объектов капитального строительства), то есть на стадии подготовки проектной документации;</w:t>
      </w:r>
    </w:p>
    <w:p w:rsidR="005678EF" w:rsidRPr="005678EF" w:rsidRDefault="005678EF" w:rsidP="005678EF">
      <w:pPr>
        <w:ind w:firstLine="567"/>
        <w:jc w:val="both"/>
        <w:rPr>
          <w:sz w:val="28"/>
          <w:szCs w:val="28"/>
        </w:rPr>
      </w:pPr>
      <w:r w:rsidRPr="005678EF">
        <w:rPr>
          <w:sz w:val="28"/>
          <w:szCs w:val="28"/>
        </w:rPr>
        <w:t>- факт того, что в ходе кадастровой деятельности согласно пункту 2 части 2 статьи 29.1 Федерального закона от 24 июля 2007 г. N 221-ФЗ "О кадастровой деятельности" кадастровый инженер обязан отказаться от заключения договора подряда на выполнение кадастровых работ в случае, если объект недвижимости, в отношении которого заказчик кадастровых работ предполагает выполнение таких работ, не является объектом недвижимости, в отношении которого осуществляется кадастровый учет в соответствии с Законом N 218-ФЗ, а за внесение кадастровым инженером заведомо ложных сведений в технический план кадастровый инженер несет предусмотренную законом ответственность.</w:t>
      </w:r>
    </w:p>
    <w:p w:rsidR="005678EF" w:rsidRPr="005678EF" w:rsidRDefault="005678EF" w:rsidP="005678EF">
      <w:pPr>
        <w:ind w:firstLine="567"/>
        <w:jc w:val="both"/>
        <w:rPr>
          <w:sz w:val="28"/>
          <w:szCs w:val="28"/>
        </w:rPr>
      </w:pPr>
      <w:r w:rsidRPr="005678EF">
        <w:rPr>
          <w:sz w:val="28"/>
          <w:szCs w:val="28"/>
        </w:rPr>
        <w:t>Как отмечает, Департамент недвижимости Минэкономразвития России (письмо от 29.07.2019 N Д23и-25714) сооружения, построенные и введенные в эксплуатацию с получением разрешительной документации, т.е. как объекты капитального строительства, с большей степенью вероятности относятся к объектам недвижимости.</w:t>
      </w:r>
    </w:p>
    <w:p w:rsidR="005678EF" w:rsidRPr="005678EF" w:rsidRDefault="005678EF" w:rsidP="005678EF">
      <w:pPr>
        <w:ind w:firstLine="567"/>
        <w:jc w:val="both"/>
        <w:rPr>
          <w:sz w:val="28"/>
          <w:szCs w:val="28"/>
        </w:rPr>
      </w:pPr>
      <w:r w:rsidRPr="005678EF">
        <w:rPr>
          <w:sz w:val="28"/>
          <w:szCs w:val="28"/>
        </w:rPr>
        <w:t>Еще одним важным вопросом, устанавливаемым при проведении правовой экспертизы, является определение необходимости получения разрешительной документации для строительства линейных объектов.</w:t>
      </w:r>
    </w:p>
    <w:p w:rsidR="005678EF" w:rsidRPr="005678EF" w:rsidRDefault="005678EF" w:rsidP="005678EF">
      <w:pPr>
        <w:ind w:firstLine="567"/>
        <w:jc w:val="both"/>
        <w:rPr>
          <w:sz w:val="28"/>
          <w:szCs w:val="28"/>
        </w:rPr>
      </w:pPr>
      <w:r w:rsidRPr="005678EF">
        <w:rPr>
          <w:sz w:val="28"/>
          <w:szCs w:val="28"/>
        </w:rPr>
        <w:t xml:space="preserve">Объекты для строительства которых не требуется получения разрешения на строительство, перечислены в п. 5 ч. 17 ст. 51 </w:t>
      </w:r>
      <w:proofErr w:type="spellStart"/>
      <w:r w:rsidRPr="005678EF">
        <w:rPr>
          <w:sz w:val="28"/>
          <w:szCs w:val="28"/>
        </w:rPr>
        <w:t>ГрК</w:t>
      </w:r>
      <w:proofErr w:type="spellEnd"/>
      <w:r w:rsidRPr="005678EF">
        <w:rPr>
          <w:sz w:val="28"/>
          <w:szCs w:val="28"/>
        </w:rPr>
        <w:t xml:space="preserve"> РФ. В отношении линейных объектов – это объекты, предназначенные для транспортировки природного газа под давлением до 1,2 </w:t>
      </w:r>
      <w:proofErr w:type="spellStart"/>
      <w:r w:rsidRPr="005678EF">
        <w:rPr>
          <w:sz w:val="28"/>
          <w:szCs w:val="28"/>
        </w:rPr>
        <w:t>мегапаскаля</w:t>
      </w:r>
      <w:proofErr w:type="spellEnd"/>
      <w:r w:rsidRPr="005678EF">
        <w:rPr>
          <w:sz w:val="28"/>
          <w:szCs w:val="28"/>
        </w:rPr>
        <w:t xml:space="preserve"> включительно, а также иные объекты в случаях, предусмотренных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w:t>
      </w:r>
    </w:p>
    <w:p w:rsidR="005678EF" w:rsidRDefault="005678EF" w:rsidP="005678EF">
      <w:pPr>
        <w:ind w:firstLine="567"/>
        <w:jc w:val="both"/>
        <w:rPr>
          <w:sz w:val="28"/>
          <w:szCs w:val="28"/>
        </w:rPr>
      </w:pPr>
      <w:r w:rsidRPr="005678EF">
        <w:rPr>
          <w:sz w:val="28"/>
          <w:szCs w:val="28"/>
        </w:rPr>
        <w:t>В настоящее время таким нормативно-правовым актом Правительства РФ является постановление Правительства РФ от 12.11.2020 N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73724B" w:rsidRPr="005678EF" w:rsidRDefault="0073724B" w:rsidP="005678EF">
      <w:pPr>
        <w:ind w:firstLine="567"/>
        <w:jc w:val="both"/>
        <w:rPr>
          <w:sz w:val="28"/>
          <w:szCs w:val="28"/>
        </w:rPr>
      </w:pPr>
    </w:p>
    <w:p w:rsidR="005678EF" w:rsidRPr="005678EF" w:rsidRDefault="005678EF" w:rsidP="005678EF">
      <w:pPr>
        <w:ind w:firstLine="567"/>
        <w:jc w:val="both"/>
        <w:rPr>
          <w:sz w:val="28"/>
          <w:szCs w:val="28"/>
        </w:rPr>
      </w:pPr>
      <w:r w:rsidRPr="005678EF">
        <w:rPr>
          <w:sz w:val="28"/>
          <w:szCs w:val="28"/>
        </w:rPr>
        <w:t>В</w:t>
      </w:r>
      <w:r w:rsidR="00E103CF">
        <w:rPr>
          <w:sz w:val="28"/>
          <w:szCs w:val="28"/>
        </w:rPr>
        <w:t xml:space="preserve"> указанном документе перечислены</w:t>
      </w:r>
      <w:r w:rsidRPr="005678EF">
        <w:rPr>
          <w:sz w:val="28"/>
          <w:szCs w:val="28"/>
        </w:rPr>
        <w:t xml:space="preserve"> вид</w:t>
      </w:r>
      <w:r w:rsidR="00E103CF">
        <w:rPr>
          <w:sz w:val="28"/>
          <w:szCs w:val="28"/>
        </w:rPr>
        <w:t>ы</w:t>
      </w:r>
      <w:r w:rsidRPr="005678EF">
        <w:rPr>
          <w:sz w:val="28"/>
          <w:szCs w:val="28"/>
        </w:rPr>
        <w:t xml:space="preserve"> линейных объектов, для строительства которых не требуется получение разрешений на строительство. Это:</w:t>
      </w:r>
    </w:p>
    <w:p w:rsidR="005678EF" w:rsidRPr="005678EF" w:rsidRDefault="005678EF" w:rsidP="005678EF">
      <w:pPr>
        <w:ind w:firstLine="567"/>
        <w:jc w:val="both"/>
        <w:rPr>
          <w:sz w:val="28"/>
          <w:szCs w:val="28"/>
        </w:rPr>
      </w:pPr>
      <w:r w:rsidRPr="005678EF">
        <w:rPr>
          <w:sz w:val="28"/>
          <w:szCs w:val="28"/>
        </w:rPr>
        <w:t>- линии связи и сооружения связи, не являющиеся особо опасными, технически сложными объектами связи;</w:t>
      </w:r>
    </w:p>
    <w:p w:rsidR="005678EF" w:rsidRPr="005678EF" w:rsidRDefault="005678EF" w:rsidP="005678EF">
      <w:pPr>
        <w:ind w:firstLine="567"/>
        <w:jc w:val="both"/>
        <w:rPr>
          <w:sz w:val="28"/>
          <w:szCs w:val="28"/>
        </w:rPr>
      </w:pPr>
      <w:r w:rsidRPr="005678EF">
        <w:rPr>
          <w:sz w:val="28"/>
          <w:szCs w:val="28"/>
        </w:rPr>
        <w:t xml:space="preserve">- линии электропередачи классом напряжения до 35 </w:t>
      </w:r>
      <w:proofErr w:type="spellStart"/>
      <w:r w:rsidRPr="005678EF">
        <w:rPr>
          <w:sz w:val="28"/>
          <w:szCs w:val="28"/>
        </w:rPr>
        <w:t>кВ</w:t>
      </w:r>
      <w:proofErr w:type="spellEnd"/>
      <w:r w:rsidRPr="005678EF">
        <w:rPr>
          <w:sz w:val="28"/>
          <w:szCs w:val="28"/>
        </w:rPr>
        <w:t xml:space="preserve"> включительно, а также связанные с ними трансформаторные подстанции, распределительные пункты;</w:t>
      </w:r>
    </w:p>
    <w:p w:rsidR="005678EF" w:rsidRPr="005678EF" w:rsidRDefault="005678EF" w:rsidP="005678EF">
      <w:pPr>
        <w:ind w:firstLine="567"/>
        <w:jc w:val="both"/>
        <w:rPr>
          <w:sz w:val="28"/>
          <w:szCs w:val="28"/>
        </w:rPr>
      </w:pPr>
      <w:r w:rsidRPr="005678EF">
        <w:rPr>
          <w:sz w:val="28"/>
          <w:szCs w:val="28"/>
        </w:rPr>
        <w:t xml:space="preserve">- тепловые сети, транспортирующие водяной пар с рабочим давлением до 1,6 </w:t>
      </w:r>
      <w:proofErr w:type="spellStart"/>
      <w:r w:rsidRPr="005678EF">
        <w:rPr>
          <w:sz w:val="28"/>
          <w:szCs w:val="28"/>
        </w:rPr>
        <w:t>мегапаскаля</w:t>
      </w:r>
      <w:proofErr w:type="spellEnd"/>
      <w:r w:rsidRPr="005678EF">
        <w:rPr>
          <w:sz w:val="28"/>
          <w:szCs w:val="28"/>
        </w:rPr>
        <w:t xml:space="preserve"> включительно или горячую воду с температурой до 150 °C включительно;</w:t>
      </w:r>
    </w:p>
    <w:p w:rsidR="005678EF" w:rsidRPr="005678EF" w:rsidRDefault="005678EF" w:rsidP="005678EF">
      <w:pPr>
        <w:ind w:firstLine="567"/>
        <w:jc w:val="both"/>
        <w:rPr>
          <w:sz w:val="28"/>
          <w:szCs w:val="28"/>
        </w:rPr>
      </w:pPr>
      <w:r w:rsidRPr="005678EF">
        <w:rPr>
          <w:sz w:val="28"/>
          <w:szCs w:val="28"/>
        </w:rPr>
        <w:t>- водопроводы и водоводы всех видов диаметром до 500 мм;</w:t>
      </w:r>
    </w:p>
    <w:p w:rsidR="005678EF" w:rsidRPr="005678EF" w:rsidRDefault="005678EF" w:rsidP="005678EF">
      <w:pPr>
        <w:ind w:firstLine="567"/>
        <w:jc w:val="both"/>
        <w:rPr>
          <w:sz w:val="28"/>
          <w:szCs w:val="28"/>
        </w:rPr>
      </w:pPr>
      <w:r w:rsidRPr="005678EF">
        <w:rPr>
          <w:sz w:val="28"/>
          <w:szCs w:val="28"/>
        </w:rPr>
        <w:t>- линейные сооружения водоотведения диаметром до 1000 мм;</w:t>
      </w:r>
    </w:p>
    <w:p w:rsidR="005678EF" w:rsidRPr="005678EF" w:rsidRDefault="005678EF" w:rsidP="005678EF">
      <w:pPr>
        <w:ind w:firstLine="567"/>
        <w:jc w:val="both"/>
        <w:rPr>
          <w:sz w:val="28"/>
          <w:szCs w:val="28"/>
        </w:rPr>
      </w:pPr>
      <w:r w:rsidRPr="005678EF">
        <w:rPr>
          <w:sz w:val="28"/>
          <w:szCs w:val="28"/>
        </w:rPr>
        <w:t>- линейные объекты, размещаемые пользователем недр в целях проведения работ по геологическому изучению недр и (или) разведки и добычи полезных ископаемых в границах участков недр, при условии, что такие объекты не являются особо опасными, технически сложными и уникальными объектами и одновременно строительство, реконструкция таких объектов осуществляются за пределами границ населенных пунктов;</w:t>
      </w:r>
    </w:p>
    <w:p w:rsidR="005678EF" w:rsidRPr="005678EF" w:rsidRDefault="005678EF" w:rsidP="005678EF">
      <w:pPr>
        <w:ind w:firstLine="567"/>
        <w:jc w:val="both"/>
        <w:rPr>
          <w:sz w:val="28"/>
          <w:szCs w:val="28"/>
        </w:rPr>
      </w:pPr>
      <w:r w:rsidRPr="005678EF">
        <w:rPr>
          <w:sz w:val="28"/>
          <w:szCs w:val="28"/>
        </w:rPr>
        <w:t>- автомобильные дороги IV и V категории;</w:t>
      </w:r>
    </w:p>
    <w:p w:rsidR="005678EF" w:rsidRPr="005678EF" w:rsidRDefault="005678EF" w:rsidP="005678EF">
      <w:pPr>
        <w:ind w:firstLine="567"/>
        <w:jc w:val="both"/>
        <w:rPr>
          <w:sz w:val="28"/>
          <w:szCs w:val="28"/>
        </w:rPr>
      </w:pPr>
      <w:r w:rsidRPr="005678EF">
        <w:rPr>
          <w:sz w:val="28"/>
          <w:szCs w:val="28"/>
        </w:rPr>
        <w:t xml:space="preserve">- объекты, предназначенные для транспортировки природного газа под давлением до 1,2 </w:t>
      </w:r>
      <w:proofErr w:type="spellStart"/>
      <w:r w:rsidRPr="005678EF">
        <w:rPr>
          <w:sz w:val="28"/>
          <w:szCs w:val="28"/>
        </w:rPr>
        <w:t>мегапаскаля</w:t>
      </w:r>
      <w:proofErr w:type="spellEnd"/>
      <w:r w:rsidRPr="005678EF">
        <w:rPr>
          <w:sz w:val="28"/>
          <w:szCs w:val="28"/>
        </w:rPr>
        <w:t xml:space="preserve"> включительно</w:t>
      </w:r>
    </w:p>
    <w:p w:rsidR="005678EF" w:rsidRPr="005678EF" w:rsidRDefault="005678EF" w:rsidP="005678EF">
      <w:pPr>
        <w:ind w:firstLine="567"/>
        <w:jc w:val="both"/>
        <w:rPr>
          <w:sz w:val="28"/>
          <w:szCs w:val="28"/>
        </w:rPr>
      </w:pPr>
      <w:r w:rsidRPr="005678EF">
        <w:rPr>
          <w:sz w:val="28"/>
          <w:szCs w:val="28"/>
        </w:rPr>
        <w:t xml:space="preserve">При проведении государственного кадастрового учета и государственной регистрации прав для установления факта необходимости получения разрешения на строительство либо возможности строительства объектов без получения такого разрешения государственными регистраторами учитываются сведения о линейном объекте, содержащиеся в техническом плане, подготовленном кадастровым инженером. </w:t>
      </w:r>
    </w:p>
    <w:p w:rsidR="005678EF" w:rsidRPr="005678EF" w:rsidRDefault="005678EF" w:rsidP="005678EF">
      <w:pPr>
        <w:ind w:firstLine="567"/>
        <w:jc w:val="both"/>
        <w:rPr>
          <w:sz w:val="28"/>
          <w:szCs w:val="28"/>
        </w:rPr>
      </w:pPr>
      <w:r w:rsidRPr="005678EF">
        <w:rPr>
          <w:sz w:val="28"/>
          <w:szCs w:val="28"/>
        </w:rPr>
        <w:t xml:space="preserve">В свою очередь, кадастровые инженеры при подготовке технических планов должны использовать проектную документацию линейного объекта. </w:t>
      </w:r>
    </w:p>
    <w:p w:rsidR="005678EF" w:rsidRPr="005678EF" w:rsidRDefault="005678EF" w:rsidP="005678EF">
      <w:pPr>
        <w:ind w:firstLine="567"/>
        <w:jc w:val="both"/>
        <w:rPr>
          <w:sz w:val="28"/>
          <w:szCs w:val="28"/>
        </w:rPr>
      </w:pPr>
      <w:r w:rsidRPr="005678EF">
        <w:rPr>
          <w:sz w:val="28"/>
          <w:szCs w:val="28"/>
        </w:rPr>
        <w:t xml:space="preserve">Информация о технико-экономических характеристиках проектируемого линейного объекта (категория, протяженность, проектная мощность, пропускная способность, грузонапряженность, интенсивность движения, сведения об основных технологических операциях линейного объекта в зависимости от его назначения, основные параметры продольного профиля) указывается в разделе «Заключение кадастрового инженера» технического плана. </w:t>
      </w:r>
    </w:p>
    <w:p w:rsidR="005678EF" w:rsidRPr="005678EF" w:rsidRDefault="005678EF" w:rsidP="005678EF">
      <w:pPr>
        <w:ind w:firstLine="567"/>
        <w:jc w:val="both"/>
        <w:rPr>
          <w:sz w:val="28"/>
          <w:szCs w:val="28"/>
        </w:rPr>
      </w:pPr>
      <w:r w:rsidRPr="005678EF">
        <w:rPr>
          <w:sz w:val="28"/>
          <w:szCs w:val="28"/>
        </w:rPr>
        <w:t xml:space="preserve">Учитывая, что в настоящее время исключена необходимость представления для осуществления учетно-регистрационных действий проектной документации, ответственность за внесение в технический план сведений, позволяющих определить отсутствие необходимости получения разрешительной документации для строительства линейного объекта, полностью несет кадастровый инженер, подготовивший такой технический план. </w:t>
      </w:r>
    </w:p>
    <w:p w:rsidR="005678EF" w:rsidRPr="005678EF" w:rsidRDefault="005678EF" w:rsidP="005678EF">
      <w:pPr>
        <w:ind w:firstLine="567"/>
        <w:jc w:val="both"/>
        <w:rPr>
          <w:sz w:val="28"/>
          <w:szCs w:val="28"/>
        </w:rPr>
      </w:pPr>
    </w:p>
    <w:p w:rsidR="005678EF" w:rsidRPr="005678EF" w:rsidRDefault="005678EF" w:rsidP="005678EF">
      <w:pPr>
        <w:ind w:firstLine="567"/>
        <w:jc w:val="both"/>
        <w:rPr>
          <w:sz w:val="28"/>
          <w:szCs w:val="28"/>
        </w:rPr>
      </w:pPr>
      <w:r w:rsidRPr="005678EF">
        <w:rPr>
          <w:sz w:val="28"/>
          <w:szCs w:val="28"/>
        </w:rPr>
        <w:t>Представление на ГКУ и ГРП документов на земельные участки, на которых возведены линейные объекты.</w:t>
      </w:r>
    </w:p>
    <w:p w:rsidR="005678EF" w:rsidRDefault="005678EF" w:rsidP="005678EF">
      <w:pPr>
        <w:ind w:firstLine="567"/>
        <w:jc w:val="both"/>
        <w:rPr>
          <w:sz w:val="28"/>
          <w:szCs w:val="28"/>
        </w:rPr>
      </w:pPr>
      <w:r w:rsidRPr="005678EF">
        <w:rPr>
          <w:sz w:val="28"/>
          <w:szCs w:val="28"/>
        </w:rPr>
        <w:t xml:space="preserve">По общему правилу для регистрации права собственности на линейный объект необходимо предоставить правоустанавливающий документ на земельный участок, на котором расположен такой объект недвижимости, в том числе соглашение об установлении сервитута, решение об установлении публичного сервитута или документ, подтверждающий в соответствии с Земельным кодексом Российской </w:t>
      </w:r>
      <w:r w:rsidRPr="005678EF">
        <w:rPr>
          <w:sz w:val="28"/>
          <w:szCs w:val="28"/>
        </w:rPr>
        <w:lastRenderedPageBreak/>
        <w:t>Федерации возможность размещения таких созданных сооружений, без предоставления земельного участка или установления сервитута.</w:t>
      </w:r>
    </w:p>
    <w:p w:rsidR="0073724B" w:rsidRPr="005678EF" w:rsidRDefault="0073724B" w:rsidP="005678EF">
      <w:pPr>
        <w:ind w:firstLine="567"/>
        <w:jc w:val="both"/>
        <w:rPr>
          <w:sz w:val="28"/>
          <w:szCs w:val="28"/>
        </w:rPr>
      </w:pPr>
    </w:p>
    <w:p w:rsidR="005678EF" w:rsidRPr="005678EF" w:rsidRDefault="005678EF" w:rsidP="005678EF">
      <w:pPr>
        <w:ind w:firstLine="567"/>
        <w:jc w:val="both"/>
        <w:rPr>
          <w:sz w:val="28"/>
          <w:szCs w:val="28"/>
        </w:rPr>
      </w:pPr>
      <w:r w:rsidRPr="005678EF">
        <w:rPr>
          <w:sz w:val="28"/>
          <w:szCs w:val="28"/>
        </w:rPr>
        <w:t>Решение об установлении публичного сервитута может быть принято в целях (ст. 39.37 ЗК РФ):</w:t>
      </w:r>
    </w:p>
    <w:p w:rsidR="005678EF" w:rsidRPr="005678EF" w:rsidRDefault="005678EF" w:rsidP="005678EF">
      <w:pPr>
        <w:ind w:firstLine="567"/>
        <w:jc w:val="both"/>
        <w:rPr>
          <w:sz w:val="28"/>
          <w:szCs w:val="28"/>
        </w:rPr>
      </w:pPr>
      <w:r w:rsidRPr="005678EF">
        <w:rPr>
          <w:sz w:val="28"/>
          <w:szCs w:val="28"/>
        </w:rPr>
        <w:t>- строительства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w:t>
      </w:r>
    </w:p>
    <w:p w:rsidR="005678EF" w:rsidRPr="005678EF" w:rsidRDefault="005678EF" w:rsidP="005678EF">
      <w:pPr>
        <w:ind w:firstLine="567"/>
        <w:jc w:val="both"/>
        <w:rPr>
          <w:sz w:val="28"/>
          <w:szCs w:val="28"/>
        </w:rPr>
      </w:pPr>
      <w:r w:rsidRPr="005678EF">
        <w:rPr>
          <w:sz w:val="28"/>
          <w:szCs w:val="28"/>
        </w:rPr>
        <w:t>- размещение автомобильных дорог и железнодорожных путей в туннелях;</w:t>
      </w:r>
    </w:p>
    <w:p w:rsidR="005678EF" w:rsidRPr="005678EF" w:rsidRDefault="005678EF" w:rsidP="005678EF">
      <w:pPr>
        <w:ind w:firstLine="567"/>
        <w:jc w:val="both"/>
        <w:rPr>
          <w:sz w:val="28"/>
          <w:szCs w:val="28"/>
        </w:rPr>
      </w:pPr>
      <w:r w:rsidRPr="005678EF">
        <w:rPr>
          <w:sz w:val="28"/>
          <w:szCs w:val="28"/>
        </w:rPr>
        <w:t>Перечень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 постановлением Правительства РФ от 03.12.2014 N 1300. В частности, к таким объектам относятся:</w:t>
      </w:r>
    </w:p>
    <w:p w:rsidR="005678EF" w:rsidRPr="005678EF" w:rsidRDefault="005678EF" w:rsidP="005678EF">
      <w:pPr>
        <w:ind w:firstLine="567"/>
        <w:jc w:val="both"/>
        <w:rPr>
          <w:sz w:val="28"/>
          <w:szCs w:val="28"/>
        </w:rPr>
      </w:pPr>
      <w:r w:rsidRPr="005678EF">
        <w:rPr>
          <w:sz w:val="28"/>
          <w:szCs w:val="28"/>
        </w:rPr>
        <w:t>-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5678EF" w:rsidRPr="005678EF" w:rsidRDefault="005678EF" w:rsidP="005678EF">
      <w:pPr>
        <w:ind w:firstLine="567"/>
        <w:jc w:val="both"/>
        <w:rPr>
          <w:sz w:val="28"/>
          <w:szCs w:val="28"/>
        </w:rPr>
      </w:pPr>
      <w:r w:rsidRPr="005678EF">
        <w:rPr>
          <w:sz w:val="28"/>
          <w:szCs w:val="28"/>
        </w:rPr>
        <w:t>- водопроводы и водоводы всех видов, для размещения которых не требуется разрешения на строительство;</w:t>
      </w:r>
    </w:p>
    <w:p w:rsidR="005678EF" w:rsidRPr="005678EF" w:rsidRDefault="005678EF" w:rsidP="005678EF">
      <w:pPr>
        <w:ind w:firstLine="567"/>
        <w:jc w:val="both"/>
        <w:rPr>
          <w:sz w:val="28"/>
          <w:szCs w:val="28"/>
        </w:rPr>
      </w:pPr>
      <w:r w:rsidRPr="005678EF">
        <w:rPr>
          <w:sz w:val="28"/>
          <w:szCs w:val="28"/>
        </w:rPr>
        <w:t>- линейные сооружения канализации (в том числе ливневой) и водоотведения, для размещения которых не требуется разрешения на строительство;</w:t>
      </w:r>
    </w:p>
    <w:p w:rsidR="005678EF" w:rsidRPr="005678EF" w:rsidRDefault="005678EF" w:rsidP="005678EF">
      <w:pPr>
        <w:ind w:firstLine="567"/>
        <w:jc w:val="both"/>
        <w:rPr>
          <w:sz w:val="28"/>
          <w:szCs w:val="28"/>
        </w:rPr>
      </w:pPr>
      <w:r w:rsidRPr="005678EF">
        <w:rPr>
          <w:sz w:val="28"/>
          <w:szCs w:val="28"/>
        </w:rPr>
        <w:t xml:space="preserve">- линии электропередачи классом напряжения до 35 </w:t>
      </w:r>
      <w:proofErr w:type="spellStart"/>
      <w:r w:rsidRPr="005678EF">
        <w:rPr>
          <w:sz w:val="28"/>
          <w:szCs w:val="28"/>
        </w:rPr>
        <w:t>кВ</w:t>
      </w:r>
      <w:proofErr w:type="spellEnd"/>
      <w:r w:rsidRPr="005678EF">
        <w:rPr>
          <w:sz w:val="28"/>
          <w:szCs w:val="28"/>
        </w:rPr>
        <w:t>,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5678EF" w:rsidRPr="005678EF" w:rsidRDefault="005678EF" w:rsidP="005678EF">
      <w:pPr>
        <w:ind w:firstLine="567"/>
        <w:jc w:val="both"/>
        <w:rPr>
          <w:sz w:val="28"/>
          <w:szCs w:val="28"/>
        </w:rPr>
      </w:pPr>
      <w:r w:rsidRPr="005678EF">
        <w:rPr>
          <w:sz w:val="28"/>
          <w:szCs w:val="28"/>
        </w:rPr>
        <w:t>-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5678EF" w:rsidRPr="005678EF" w:rsidRDefault="005678EF" w:rsidP="005678EF">
      <w:pPr>
        <w:ind w:firstLine="567"/>
        <w:jc w:val="both"/>
        <w:rPr>
          <w:sz w:val="28"/>
          <w:szCs w:val="28"/>
        </w:rPr>
      </w:pPr>
      <w:r w:rsidRPr="005678EF">
        <w:rPr>
          <w:sz w:val="28"/>
          <w:szCs w:val="28"/>
        </w:rPr>
        <w:t>- тепловые сети всех видов, включая сети горячего водоснабжения, для размещения которых не требуется разрешения на строительство.</w:t>
      </w:r>
    </w:p>
    <w:p w:rsidR="005678EF" w:rsidRPr="005678EF" w:rsidRDefault="005678EF" w:rsidP="005678EF">
      <w:pPr>
        <w:ind w:firstLine="567"/>
        <w:jc w:val="both"/>
        <w:rPr>
          <w:sz w:val="28"/>
          <w:szCs w:val="28"/>
        </w:rPr>
      </w:pPr>
      <w:r w:rsidRPr="005678EF">
        <w:rPr>
          <w:sz w:val="28"/>
          <w:szCs w:val="28"/>
        </w:rPr>
        <w:t>В качестве документа, подтверждающего возможность размещения таких созданных сооружений, без предоставления земельного участка или установления сервитута, представляется разрешение уполномоченного органа.</w:t>
      </w:r>
    </w:p>
    <w:p w:rsidR="005678EF" w:rsidRPr="005678EF" w:rsidRDefault="005678EF" w:rsidP="005678EF">
      <w:pPr>
        <w:ind w:firstLine="567"/>
        <w:jc w:val="both"/>
        <w:rPr>
          <w:sz w:val="28"/>
          <w:szCs w:val="28"/>
        </w:rPr>
      </w:pPr>
      <w:r w:rsidRPr="005678EF">
        <w:rPr>
          <w:sz w:val="28"/>
          <w:szCs w:val="28"/>
        </w:rPr>
        <w:t>На территории Челябинской области порядок и условия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утверждены приказом Министерства имущества Челябинской области от 30.06.2015 № 178-П.</w:t>
      </w:r>
    </w:p>
    <w:p w:rsidR="005678EF" w:rsidRPr="005678EF" w:rsidRDefault="005678EF" w:rsidP="005678EF">
      <w:pPr>
        <w:ind w:firstLine="567"/>
        <w:jc w:val="both"/>
        <w:rPr>
          <w:sz w:val="28"/>
          <w:szCs w:val="28"/>
        </w:rPr>
      </w:pPr>
      <w:r w:rsidRPr="005678EF">
        <w:rPr>
          <w:sz w:val="28"/>
          <w:szCs w:val="28"/>
        </w:rPr>
        <w:t xml:space="preserve">В отношении использования лесов для строительства, реконструкции и эксплуатации линейных объектов действует приказ Минприроды России от 10.07.2020 N 434 «Об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w:t>
      </w:r>
      <w:r w:rsidRPr="005678EF">
        <w:rPr>
          <w:sz w:val="28"/>
          <w:szCs w:val="28"/>
        </w:rPr>
        <w:lastRenderedPageBreak/>
        <w:t>предоставления лесного участка, с установлением или без установления сервитута, публичного сервитута».</w:t>
      </w:r>
    </w:p>
    <w:p w:rsidR="005678EF" w:rsidRPr="005678EF" w:rsidRDefault="00E103CF" w:rsidP="005678EF">
      <w:pPr>
        <w:ind w:firstLine="567"/>
        <w:jc w:val="both"/>
        <w:rPr>
          <w:sz w:val="28"/>
          <w:szCs w:val="28"/>
        </w:rPr>
      </w:pPr>
      <w:r>
        <w:rPr>
          <w:sz w:val="28"/>
          <w:szCs w:val="28"/>
        </w:rPr>
        <w:t>В</w:t>
      </w:r>
      <w:r w:rsidR="005678EF" w:rsidRPr="005678EF">
        <w:rPr>
          <w:sz w:val="28"/>
          <w:szCs w:val="28"/>
        </w:rPr>
        <w:t xml:space="preserve"> техническом плане объекта недвижимости, подготовленном на линейный объект недвижимости, должны быть указаны сведения обо всех земельных участках, под (над) поверхностью которых размещены линейные объекты, а также земельные участки, на которых расположены наземные части линейного объекта. </w:t>
      </w:r>
    </w:p>
    <w:p w:rsidR="005678EF" w:rsidRPr="005678EF" w:rsidRDefault="005678EF" w:rsidP="005678EF">
      <w:pPr>
        <w:ind w:firstLine="567"/>
        <w:jc w:val="both"/>
        <w:rPr>
          <w:sz w:val="28"/>
          <w:szCs w:val="28"/>
        </w:rPr>
      </w:pPr>
      <w:r w:rsidRPr="005678EF">
        <w:rPr>
          <w:sz w:val="28"/>
          <w:szCs w:val="28"/>
        </w:rPr>
        <w:t>Основными замечаниями, выявляемыми при осуществлении ГКУ и ГРП на линейные объекты, являются:</w:t>
      </w:r>
    </w:p>
    <w:p w:rsidR="005678EF" w:rsidRPr="005678EF" w:rsidRDefault="005678EF" w:rsidP="005678EF">
      <w:pPr>
        <w:ind w:firstLine="567"/>
        <w:jc w:val="both"/>
        <w:rPr>
          <w:sz w:val="28"/>
          <w:szCs w:val="28"/>
        </w:rPr>
      </w:pPr>
      <w:r w:rsidRPr="005678EF">
        <w:rPr>
          <w:sz w:val="28"/>
          <w:szCs w:val="28"/>
        </w:rPr>
        <w:t>- не представлены документы, подтверждающие право заявителя на использование земельные участки, на которых находятся опоры линейного объекта;</w:t>
      </w:r>
    </w:p>
    <w:p w:rsidR="005678EF" w:rsidRPr="005678EF" w:rsidRDefault="005678EF" w:rsidP="005678EF">
      <w:pPr>
        <w:ind w:firstLine="567"/>
        <w:jc w:val="both"/>
        <w:rPr>
          <w:sz w:val="28"/>
          <w:szCs w:val="28"/>
        </w:rPr>
      </w:pPr>
      <w:r w:rsidRPr="005678EF">
        <w:rPr>
          <w:sz w:val="28"/>
          <w:szCs w:val="28"/>
        </w:rPr>
        <w:t>- не представлены документы на использование земельных участков в лесничестве,</w:t>
      </w:r>
    </w:p>
    <w:p w:rsidR="005678EF" w:rsidRPr="005678EF" w:rsidRDefault="005678EF" w:rsidP="005678EF">
      <w:pPr>
        <w:ind w:firstLine="567"/>
        <w:jc w:val="both"/>
        <w:rPr>
          <w:sz w:val="28"/>
          <w:szCs w:val="28"/>
        </w:rPr>
      </w:pPr>
      <w:r w:rsidRPr="005678EF">
        <w:rPr>
          <w:sz w:val="28"/>
          <w:szCs w:val="28"/>
        </w:rPr>
        <w:t>- создаваемый линейный объект расположен в границах охранных зон, при этом отсутствует согласование сетевых организаций на строительство объекта;</w:t>
      </w:r>
    </w:p>
    <w:p w:rsidR="003569C9" w:rsidRDefault="005678EF" w:rsidP="005678EF">
      <w:pPr>
        <w:ind w:firstLine="567"/>
        <w:jc w:val="both"/>
        <w:rPr>
          <w:sz w:val="28"/>
          <w:szCs w:val="28"/>
        </w:rPr>
      </w:pPr>
      <w:r w:rsidRPr="005678EF">
        <w:rPr>
          <w:sz w:val="28"/>
          <w:szCs w:val="28"/>
        </w:rPr>
        <w:t>- в техническом плане объекта недвижимости не указаны все земельные участки, на которых размещен линейный объект.</w:t>
      </w:r>
    </w:p>
    <w:p w:rsidR="005678EF" w:rsidRDefault="005678EF" w:rsidP="005678EF">
      <w:pPr>
        <w:ind w:firstLine="3969"/>
        <w:jc w:val="right"/>
        <w:rPr>
          <w:i/>
          <w:color w:val="0070C0"/>
          <w:sz w:val="28"/>
          <w:szCs w:val="28"/>
        </w:rPr>
      </w:pPr>
    </w:p>
    <w:p w:rsidR="0003257F" w:rsidRDefault="0003257F" w:rsidP="0003257F">
      <w:pPr>
        <w:ind w:firstLine="3969"/>
        <w:jc w:val="right"/>
        <w:rPr>
          <w:i/>
          <w:color w:val="000000" w:themeColor="text1"/>
          <w:sz w:val="28"/>
          <w:szCs w:val="28"/>
        </w:rPr>
      </w:pPr>
      <w:r>
        <w:rPr>
          <w:i/>
          <w:color w:val="000000" w:themeColor="text1"/>
          <w:sz w:val="28"/>
          <w:szCs w:val="28"/>
        </w:rPr>
        <w:t xml:space="preserve">Начальник </w:t>
      </w:r>
      <w:proofErr w:type="spellStart"/>
      <w:r>
        <w:rPr>
          <w:i/>
          <w:color w:val="000000" w:themeColor="text1"/>
          <w:sz w:val="28"/>
          <w:szCs w:val="28"/>
        </w:rPr>
        <w:t>Еткульского</w:t>
      </w:r>
      <w:proofErr w:type="spellEnd"/>
      <w:r>
        <w:rPr>
          <w:i/>
          <w:color w:val="000000" w:themeColor="text1"/>
          <w:sz w:val="28"/>
          <w:szCs w:val="28"/>
        </w:rPr>
        <w:t xml:space="preserve"> отдела</w:t>
      </w:r>
    </w:p>
    <w:p w:rsidR="0003257F" w:rsidRDefault="0003257F" w:rsidP="0003257F">
      <w:pPr>
        <w:ind w:firstLine="3969"/>
        <w:jc w:val="right"/>
        <w:rPr>
          <w:sz w:val="26"/>
          <w:szCs w:val="26"/>
        </w:rPr>
      </w:pPr>
      <w:r>
        <w:rPr>
          <w:i/>
          <w:color w:val="000000" w:themeColor="text1"/>
          <w:sz w:val="28"/>
          <w:szCs w:val="28"/>
        </w:rPr>
        <w:t xml:space="preserve"> Управления </w:t>
      </w:r>
      <w:proofErr w:type="spellStart"/>
      <w:r>
        <w:rPr>
          <w:i/>
          <w:color w:val="000000" w:themeColor="text1"/>
          <w:sz w:val="28"/>
          <w:szCs w:val="28"/>
        </w:rPr>
        <w:t>Росреестра</w:t>
      </w:r>
      <w:proofErr w:type="spellEnd"/>
      <w:r>
        <w:rPr>
          <w:i/>
          <w:color w:val="000000" w:themeColor="text1"/>
          <w:sz w:val="28"/>
          <w:szCs w:val="28"/>
        </w:rPr>
        <w:t xml:space="preserve"> по Челябинской области</w:t>
      </w:r>
    </w:p>
    <w:p w:rsidR="007B6609" w:rsidRPr="00F136E2" w:rsidRDefault="007B6609" w:rsidP="0003257F">
      <w:pPr>
        <w:ind w:firstLine="3969"/>
        <w:jc w:val="right"/>
        <w:rPr>
          <w:i/>
          <w:color w:val="0070C0"/>
          <w:sz w:val="28"/>
          <w:szCs w:val="28"/>
        </w:rPr>
      </w:pPr>
      <w:bookmarkStart w:id="0" w:name="_GoBack"/>
      <w:bookmarkEnd w:id="0"/>
    </w:p>
    <w:sectPr w:rsidR="007B6609" w:rsidRPr="00F136E2" w:rsidSect="009168DB">
      <w:pgSz w:w="11906" w:h="16838"/>
      <w:pgMar w:top="567" w:right="851"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C545C"/>
    <w:multiLevelType w:val="multilevel"/>
    <w:tmpl w:val="446A1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A2E3B"/>
    <w:multiLevelType w:val="multilevel"/>
    <w:tmpl w:val="79D2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73030A"/>
    <w:multiLevelType w:val="multilevel"/>
    <w:tmpl w:val="A97C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D25600"/>
    <w:multiLevelType w:val="hybridMultilevel"/>
    <w:tmpl w:val="EA74FC06"/>
    <w:lvl w:ilvl="0" w:tplc="1BE6B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2D50292"/>
    <w:multiLevelType w:val="multilevel"/>
    <w:tmpl w:val="8670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133B60"/>
    <w:multiLevelType w:val="hybridMultilevel"/>
    <w:tmpl w:val="F00E0FBC"/>
    <w:lvl w:ilvl="0" w:tplc="8EA0F9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5C93D8D"/>
    <w:multiLevelType w:val="multilevel"/>
    <w:tmpl w:val="36E2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755F95"/>
    <w:multiLevelType w:val="hybridMultilevel"/>
    <w:tmpl w:val="307A2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90A2F61"/>
    <w:multiLevelType w:val="multilevel"/>
    <w:tmpl w:val="D23E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DA5D42"/>
    <w:multiLevelType w:val="multilevel"/>
    <w:tmpl w:val="EDD6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15766A"/>
    <w:multiLevelType w:val="multilevel"/>
    <w:tmpl w:val="3924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F93D49"/>
    <w:multiLevelType w:val="hybridMultilevel"/>
    <w:tmpl w:val="D9A892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3"/>
  </w:num>
  <w:num w:numId="3">
    <w:abstractNumId w:val="1"/>
  </w:num>
  <w:num w:numId="4">
    <w:abstractNumId w:val="8"/>
  </w:num>
  <w:num w:numId="5">
    <w:abstractNumId w:val="10"/>
  </w:num>
  <w:num w:numId="6">
    <w:abstractNumId w:val="2"/>
  </w:num>
  <w:num w:numId="7">
    <w:abstractNumId w:val="6"/>
  </w:num>
  <w:num w:numId="8">
    <w:abstractNumId w:val="9"/>
  </w:num>
  <w:num w:numId="9">
    <w:abstractNumId w:val="4"/>
  </w:num>
  <w:num w:numId="10">
    <w:abstractNumId w:val="0"/>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752"/>
    <w:rsid w:val="000014B5"/>
    <w:rsid w:val="0002119A"/>
    <w:rsid w:val="0003257F"/>
    <w:rsid w:val="00046DA5"/>
    <w:rsid w:val="00050CAA"/>
    <w:rsid w:val="000660FA"/>
    <w:rsid w:val="00075975"/>
    <w:rsid w:val="000823B9"/>
    <w:rsid w:val="00092E4F"/>
    <w:rsid w:val="000A3560"/>
    <w:rsid w:val="000A4B0D"/>
    <w:rsid w:val="000E6A52"/>
    <w:rsid w:val="000F2003"/>
    <w:rsid w:val="00107539"/>
    <w:rsid w:val="00121AF4"/>
    <w:rsid w:val="0013153B"/>
    <w:rsid w:val="0017529A"/>
    <w:rsid w:val="001B1782"/>
    <w:rsid w:val="002224FA"/>
    <w:rsid w:val="00223924"/>
    <w:rsid w:val="002253BC"/>
    <w:rsid w:val="0023156B"/>
    <w:rsid w:val="002403AF"/>
    <w:rsid w:val="00250AFF"/>
    <w:rsid w:val="0026194D"/>
    <w:rsid w:val="002637A2"/>
    <w:rsid w:val="00275BD5"/>
    <w:rsid w:val="0028037C"/>
    <w:rsid w:val="00291D25"/>
    <w:rsid w:val="002C0D8F"/>
    <w:rsid w:val="002D266F"/>
    <w:rsid w:val="002F7A47"/>
    <w:rsid w:val="002F7B8E"/>
    <w:rsid w:val="003044DD"/>
    <w:rsid w:val="00306846"/>
    <w:rsid w:val="00327742"/>
    <w:rsid w:val="00330670"/>
    <w:rsid w:val="00331C19"/>
    <w:rsid w:val="0034381D"/>
    <w:rsid w:val="003455E9"/>
    <w:rsid w:val="00346312"/>
    <w:rsid w:val="003465F2"/>
    <w:rsid w:val="00353FB9"/>
    <w:rsid w:val="003569C9"/>
    <w:rsid w:val="0035714F"/>
    <w:rsid w:val="00357389"/>
    <w:rsid w:val="0037533C"/>
    <w:rsid w:val="00394266"/>
    <w:rsid w:val="003A28CE"/>
    <w:rsid w:val="003B569D"/>
    <w:rsid w:val="003C1607"/>
    <w:rsid w:val="003D246A"/>
    <w:rsid w:val="003D4CD2"/>
    <w:rsid w:val="003D77A8"/>
    <w:rsid w:val="003E4CEC"/>
    <w:rsid w:val="003E7FA5"/>
    <w:rsid w:val="004516C2"/>
    <w:rsid w:val="00482A49"/>
    <w:rsid w:val="0048758A"/>
    <w:rsid w:val="004A4DE4"/>
    <w:rsid w:val="004E0438"/>
    <w:rsid w:val="004E42AE"/>
    <w:rsid w:val="0050416A"/>
    <w:rsid w:val="00520C0F"/>
    <w:rsid w:val="00527455"/>
    <w:rsid w:val="00535D34"/>
    <w:rsid w:val="0054555F"/>
    <w:rsid w:val="00560947"/>
    <w:rsid w:val="005678EF"/>
    <w:rsid w:val="00581F62"/>
    <w:rsid w:val="005845A0"/>
    <w:rsid w:val="00594681"/>
    <w:rsid w:val="005A2807"/>
    <w:rsid w:val="005A7EF4"/>
    <w:rsid w:val="005B3126"/>
    <w:rsid w:val="00631BA6"/>
    <w:rsid w:val="00645E62"/>
    <w:rsid w:val="00654AAB"/>
    <w:rsid w:val="00656270"/>
    <w:rsid w:val="006A2146"/>
    <w:rsid w:val="006A5025"/>
    <w:rsid w:val="006B2A9F"/>
    <w:rsid w:val="006C32F2"/>
    <w:rsid w:val="006C6D5B"/>
    <w:rsid w:val="006E1B4A"/>
    <w:rsid w:val="006E65C4"/>
    <w:rsid w:val="00706089"/>
    <w:rsid w:val="00710220"/>
    <w:rsid w:val="00713D6F"/>
    <w:rsid w:val="00716C3B"/>
    <w:rsid w:val="00717C99"/>
    <w:rsid w:val="00731926"/>
    <w:rsid w:val="0073724B"/>
    <w:rsid w:val="007604C7"/>
    <w:rsid w:val="00762993"/>
    <w:rsid w:val="00764E2D"/>
    <w:rsid w:val="00787E5F"/>
    <w:rsid w:val="00797EF3"/>
    <w:rsid w:val="007A148D"/>
    <w:rsid w:val="007A151A"/>
    <w:rsid w:val="007B0391"/>
    <w:rsid w:val="007B6609"/>
    <w:rsid w:val="007D4DE4"/>
    <w:rsid w:val="007E0BFC"/>
    <w:rsid w:val="0080226C"/>
    <w:rsid w:val="00821FCA"/>
    <w:rsid w:val="00841E0C"/>
    <w:rsid w:val="00847BC5"/>
    <w:rsid w:val="0085148E"/>
    <w:rsid w:val="00863F30"/>
    <w:rsid w:val="00871FD5"/>
    <w:rsid w:val="008B13F2"/>
    <w:rsid w:val="008C5360"/>
    <w:rsid w:val="008D2070"/>
    <w:rsid w:val="008D40B6"/>
    <w:rsid w:val="00901B8B"/>
    <w:rsid w:val="009106C0"/>
    <w:rsid w:val="00915583"/>
    <w:rsid w:val="009168DB"/>
    <w:rsid w:val="00930444"/>
    <w:rsid w:val="00931B5B"/>
    <w:rsid w:val="00946807"/>
    <w:rsid w:val="00956ECE"/>
    <w:rsid w:val="009723B5"/>
    <w:rsid w:val="00A039F8"/>
    <w:rsid w:val="00A66CD9"/>
    <w:rsid w:val="00AB0B9A"/>
    <w:rsid w:val="00AB6EF1"/>
    <w:rsid w:val="00AD7775"/>
    <w:rsid w:val="00B16A91"/>
    <w:rsid w:val="00B30AD6"/>
    <w:rsid w:val="00B33C71"/>
    <w:rsid w:val="00B40CD2"/>
    <w:rsid w:val="00B41056"/>
    <w:rsid w:val="00B417CB"/>
    <w:rsid w:val="00B45312"/>
    <w:rsid w:val="00B4651E"/>
    <w:rsid w:val="00B540F8"/>
    <w:rsid w:val="00B639FC"/>
    <w:rsid w:val="00B73E0D"/>
    <w:rsid w:val="00B919DA"/>
    <w:rsid w:val="00B95CE3"/>
    <w:rsid w:val="00BB2A09"/>
    <w:rsid w:val="00BD3363"/>
    <w:rsid w:val="00C41DD0"/>
    <w:rsid w:val="00C542BF"/>
    <w:rsid w:val="00C66366"/>
    <w:rsid w:val="00C7700E"/>
    <w:rsid w:val="00C820A9"/>
    <w:rsid w:val="00CB1006"/>
    <w:rsid w:val="00CB19F4"/>
    <w:rsid w:val="00CB457B"/>
    <w:rsid w:val="00CB50C4"/>
    <w:rsid w:val="00CB6025"/>
    <w:rsid w:val="00CE77AE"/>
    <w:rsid w:val="00D11B3D"/>
    <w:rsid w:val="00D25917"/>
    <w:rsid w:val="00D27F38"/>
    <w:rsid w:val="00D35C05"/>
    <w:rsid w:val="00D57EBF"/>
    <w:rsid w:val="00D74965"/>
    <w:rsid w:val="00D77E67"/>
    <w:rsid w:val="00D869BD"/>
    <w:rsid w:val="00D95520"/>
    <w:rsid w:val="00DA1D6B"/>
    <w:rsid w:val="00DA42A6"/>
    <w:rsid w:val="00DA46AE"/>
    <w:rsid w:val="00DA4E62"/>
    <w:rsid w:val="00DD0B7C"/>
    <w:rsid w:val="00DF07FB"/>
    <w:rsid w:val="00E02B29"/>
    <w:rsid w:val="00E103CF"/>
    <w:rsid w:val="00E2564E"/>
    <w:rsid w:val="00E27383"/>
    <w:rsid w:val="00E278E2"/>
    <w:rsid w:val="00E53CE5"/>
    <w:rsid w:val="00E7083F"/>
    <w:rsid w:val="00E72752"/>
    <w:rsid w:val="00EC1D10"/>
    <w:rsid w:val="00EE55F3"/>
    <w:rsid w:val="00EE6DA8"/>
    <w:rsid w:val="00F01A01"/>
    <w:rsid w:val="00F04A64"/>
    <w:rsid w:val="00F11C7C"/>
    <w:rsid w:val="00F136E2"/>
    <w:rsid w:val="00F21A9B"/>
    <w:rsid w:val="00F5403A"/>
    <w:rsid w:val="00F64FC9"/>
    <w:rsid w:val="00F6509B"/>
    <w:rsid w:val="00F8078A"/>
    <w:rsid w:val="00F932A3"/>
    <w:rsid w:val="00F95370"/>
    <w:rsid w:val="00FC5166"/>
    <w:rsid w:val="00FD6C91"/>
    <w:rsid w:val="00FE4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81FC7-3ACA-4A71-8CC6-E7B34285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75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224F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E72752"/>
    <w:rPr>
      <w:color w:val="0000FF"/>
      <w:u w:val="single"/>
    </w:rPr>
  </w:style>
  <w:style w:type="paragraph" w:styleId="a4">
    <w:name w:val="Balloon Text"/>
    <w:basedOn w:val="a"/>
    <w:link w:val="a5"/>
    <w:uiPriority w:val="99"/>
    <w:semiHidden/>
    <w:unhideWhenUsed/>
    <w:rsid w:val="00353FB9"/>
    <w:rPr>
      <w:rFonts w:ascii="Segoe UI" w:hAnsi="Segoe UI" w:cs="Segoe UI"/>
      <w:sz w:val="18"/>
      <w:szCs w:val="18"/>
    </w:rPr>
  </w:style>
  <w:style w:type="character" w:customStyle="1" w:styleId="a5">
    <w:name w:val="Текст выноски Знак"/>
    <w:basedOn w:val="a0"/>
    <w:link w:val="a4"/>
    <w:uiPriority w:val="99"/>
    <w:semiHidden/>
    <w:rsid w:val="00353FB9"/>
    <w:rPr>
      <w:rFonts w:ascii="Segoe UI" w:eastAsia="Times New Roman" w:hAnsi="Segoe UI" w:cs="Segoe UI"/>
      <w:sz w:val="18"/>
      <w:szCs w:val="18"/>
      <w:lang w:eastAsia="ru-RU"/>
    </w:rPr>
  </w:style>
  <w:style w:type="paragraph" w:styleId="a6">
    <w:name w:val="List Paragraph"/>
    <w:basedOn w:val="a"/>
    <w:uiPriority w:val="34"/>
    <w:qFormat/>
    <w:rsid w:val="00787E5F"/>
    <w:pPr>
      <w:ind w:left="720"/>
      <w:contextualSpacing/>
    </w:pPr>
  </w:style>
  <w:style w:type="character" w:customStyle="1" w:styleId="a7">
    <w:name w:val="Нет"/>
    <w:rsid w:val="0034381D"/>
  </w:style>
  <w:style w:type="paragraph" w:customStyle="1" w:styleId="11">
    <w:name w:val="Основной текст1"/>
    <w:rsid w:val="0034381D"/>
    <w:pPr>
      <w:suppressAutoHyphens/>
      <w:spacing w:after="140" w:line="288" w:lineRule="auto"/>
    </w:pPr>
    <w:rPr>
      <w:rFonts w:ascii="Times New Roman" w:eastAsia="Times New Roman" w:hAnsi="Times New Roman" w:cs="Times New Roman"/>
      <w:color w:val="000000"/>
      <w:sz w:val="24"/>
      <w:szCs w:val="24"/>
      <w:lang w:eastAsia="zh-CN"/>
    </w:rPr>
  </w:style>
  <w:style w:type="paragraph" w:styleId="a8">
    <w:name w:val="Normal (Web)"/>
    <w:basedOn w:val="a"/>
    <w:uiPriority w:val="99"/>
    <w:semiHidden/>
    <w:unhideWhenUsed/>
    <w:rsid w:val="003455E9"/>
    <w:pPr>
      <w:spacing w:before="100" w:beforeAutospacing="1" w:after="100" w:afterAutospacing="1"/>
    </w:pPr>
  </w:style>
  <w:style w:type="character" w:styleId="a9">
    <w:name w:val="Strong"/>
    <w:basedOn w:val="a0"/>
    <w:uiPriority w:val="22"/>
    <w:qFormat/>
    <w:rsid w:val="003455E9"/>
    <w:rPr>
      <w:b/>
      <w:bCs/>
    </w:rPr>
  </w:style>
  <w:style w:type="paragraph" w:customStyle="1" w:styleId="2">
    <w:name w:val="Основной текст2"/>
    <w:rsid w:val="006B2A9F"/>
    <w:pPr>
      <w:suppressAutoHyphens/>
      <w:spacing w:after="140" w:line="288" w:lineRule="auto"/>
    </w:pPr>
    <w:rPr>
      <w:rFonts w:ascii="Times New Roman" w:eastAsia="Times New Roman" w:hAnsi="Times New Roman" w:cs="Times New Roman"/>
      <w:color w:val="000000"/>
      <w:sz w:val="24"/>
      <w:szCs w:val="24"/>
      <w:lang w:eastAsia="zh-CN"/>
    </w:rPr>
  </w:style>
  <w:style w:type="paragraph" w:customStyle="1" w:styleId="12">
    <w:name w:val="Без интервала1"/>
    <w:rsid w:val="006B2A9F"/>
    <w:pPr>
      <w:suppressAutoHyphens/>
      <w:autoSpaceDN w:val="0"/>
      <w:spacing w:after="0" w:line="240" w:lineRule="auto"/>
    </w:pPr>
    <w:rPr>
      <w:rFonts w:ascii="Calibri" w:eastAsia="Times New Roman" w:hAnsi="Calibri" w:cs="Calibri"/>
    </w:rPr>
  </w:style>
  <w:style w:type="character" w:styleId="aa">
    <w:name w:val="Emphasis"/>
    <w:basedOn w:val="a0"/>
    <w:uiPriority w:val="20"/>
    <w:qFormat/>
    <w:rsid w:val="005845A0"/>
    <w:rPr>
      <w:i/>
      <w:iCs/>
    </w:rPr>
  </w:style>
  <w:style w:type="paragraph" w:customStyle="1" w:styleId="23">
    <w:name w:val="Основной текст с отступом 23"/>
    <w:basedOn w:val="a"/>
    <w:rsid w:val="00B33C71"/>
    <w:pPr>
      <w:suppressAutoHyphens/>
      <w:autoSpaceDE w:val="0"/>
      <w:spacing w:after="200" w:line="276" w:lineRule="auto"/>
      <w:ind w:firstLine="485"/>
      <w:jc w:val="both"/>
    </w:pPr>
    <w:rPr>
      <w:rFonts w:ascii="Calibri" w:hAnsi="Calibri" w:cs="Calibri"/>
      <w:color w:val="000000"/>
      <w:sz w:val="28"/>
      <w:szCs w:val="22"/>
      <w:lang w:eastAsia="ar-SA"/>
    </w:rPr>
  </w:style>
  <w:style w:type="character" w:customStyle="1" w:styleId="10">
    <w:name w:val="Заголовок 1 Знак"/>
    <w:basedOn w:val="a0"/>
    <w:link w:val="1"/>
    <w:uiPriority w:val="9"/>
    <w:rsid w:val="002224FA"/>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485058">
      <w:bodyDiv w:val="1"/>
      <w:marLeft w:val="0"/>
      <w:marRight w:val="0"/>
      <w:marTop w:val="0"/>
      <w:marBottom w:val="0"/>
      <w:divBdr>
        <w:top w:val="none" w:sz="0" w:space="0" w:color="auto"/>
        <w:left w:val="none" w:sz="0" w:space="0" w:color="auto"/>
        <w:bottom w:val="none" w:sz="0" w:space="0" w:color="auto"/>
        <w:right w:val="none" w:sz="0" w:space="0" w:color="auto"/>
      </w:divBdr>
      <w:divsChild>
        <w:div w:id="1530603371">
          <w:marLeft w:val="0"/>
          <w:marRight w:val="0"/>
          <w:marTop w:val="0"/>
          <w:marBottom w:val="600"/>
          <w:divBdr>
            <w:top w:val="none" w:sz="0" w:space="0" w:color="auto"/>
            <w:left w:val="none" w:sz="0" w:space="0" w:color="auto"/>
            <w:bottom w:val="none" w:sz="0" w:space="0" w:color="auto"/>
            <w:right w:val="none" w:sz="0" w:space="0" w:color="auto"/>
          </w:divBdr>
          <w:divsChild>
            <w:div w:id="577249898">
              <w:marLeft w:val="0"/>
              <w:marRight w:val="0"/>
              <w:marTop w:val="0"/>
              <w:marBottom w:val="0"/>
              <w:divBdr>
                <w:top w:val="none" w:sz="0" w:space="0" w:color="auto"/>
                <w:left w:val="none" w:sz="0" w:space="0" w:color="auto"/>
                <w:bottom w:val="none" w:sz="0" w:space="0" w:color="auto"/>
                <w:right w:val="none" w:sz="0" w:space="0" w:color="auto"/>
              </w:divBdr>
            </w:div>
          </w:divsChild>
        </w:div>
        <w:div w:id="1305155753">
          <w:marLeft w:val="0"/>
          <w:marRight w:val="0"/>
          <w:marTop w:val="240"/>
          <w:marBottom w:val="0"/>
          <w:divBdr>
            <w:top w:val="none" w:sz="0" w:space="0" w:color="auto"/>
            <w:left w:val="none" w:sz="0" w:space="0" w:color="auto"/>
            <w:bottom w:val="none" w:sz="0" w:space="0" w:color="auto"/>
            <w:right w:val="none" w:sz="0" w:space="0" w:color="auto"/>
          </w:divBdr>
        </w:div>
      </w:divsChild>
    </w:div>
    <w:div w:id="517160829">
      <w:bodyDiv w:val="1"/>
      <w:marLeft w:val="0"/>
      <w:marRight w:val="0"/>
      <w:marTop w:val="0"/>
      <w:marBottom w:val="0"/>
      <w:divBdr>
        <w:top w:val="none" w:sz="0" w:space="0" w:color="auto"/>
        <w:left w:val="none" w:sz="0" w:space="0" w:color="auto"/>
        <w:bottom w:val="none" w:sz="0" w:space="0" w:color="auto"/>
        <w:right w:val="none" w:sz="0" w:space="0" w:color="auto"/>
      </w:divBdr>
      <w:divsChild>
        <w:div w:id="253520028">
          <w:marLeft w:val="0"/>
          <w:marRight w:val="0"/>
          <w:marTop w:val="0"/>
          <w:marBottom w:val="600"/>
          <w:divBdr>
            <w:top w:val="none" w:sz="0" w:space="0" w:color="auto"/>
            <w:left w:val="none" w:sz="0" w:space="0" w:color="auto"/>
            <w:bottom w:val="none" w:sz="0" w:space="0" w:color="auto"/>
            <w:right w:val="none" w:sz="0" w:space="0" w:color="auto"/>
          </w:divBdr>
          <w:divsChild>
            <w:div w:id="892037591">
              <w:marLeft w:val="0"/>
              <w:marRight w:val="0"/>
              <w:marTop w:val="0"/>
              <w:marBottom w:val="0"/>
              <w:divBdr>
                <w:top w:val="none" w:sz="0" w:space="0" w:color="auto"/>
                <w:left w:val="none" w:sz="0" w:space="0" w:color="auto"/>
                <w:bottom w:val="none" w:sz="0" w:space="0" w:color="auto"/>
                <w:right w:val="none" w:sz="0" w:space="0" w:color="auto"/>
              </w:divBdr>
            </w:div>
          </w:divsChild>
        </w:div>
        <w:div w:id="1520580122">
          <w:marLeft w:val="0"/>
          <w:marRight w:val="0"/>
          <w:marTop w:val="240"/>
          <w:marBottom w:val="0"/>
          <w:divBdr>
            <w:top w:val="none" w:sz="0" w:space="0" w:color="auto"/>
            <w:left w:val="none" w:sz="0" w:space="0" w:color="auto"/>
            <w:bottom w:val="none" w:sz="0" w:space="0" w:color="auto"/>
            <w:right w:val="none" w:sz="0" w:space="0" w:color="auto"/>
          </w:divBdr>
        </w:div>
      </w:divsChild>
    </w:div>
    <w:div w:id="600332203">
      <w:bodyDiv w:val="1"/>
      <w:marLeft w:val="0"/>
      <w:marRight w:val="0"/>
      <w:marTop w:val="0"/>
      <w:marBottom w:val="0"/>
      <w:divBdr>
        <w:top w:val="none" w:sz="0" w:space="0" w:color="auto"/>
        <w:left w:val="none" w:sz="0" w:space="0" w:color="auto"/>
        <w:bottom w:val="none" w:sz="0" w:space="0" w:color="auto"/>
        <w:right w:val="none" w:sz="0" w:space="0" w:color="auto"/>
      </w:divBdr>
    </w:div>
    <w:div w:id="655037788">
      <w:bodyDiv w:val="1"/>
      <w:marLeft w:val="0"/>
      <w:marRight w:val="0"/>
      <w:marTop w:val="0"/>
      <w:marBottom w:val="0"/>
      <w:divBdr>
        <w:top w:val="none" w:sz="0" w:space="0" w:color="auto"/>
        <w:left w:val="none" w:sz="0" w:space="0" w:color="auto"/>
        <w:bottom w:val="none" w:sz="0" w:space="0" w:color="auto"/>
        <w:right w:val="none" w:sz="0" w:space="0" w:color="auto"/>
      </w:divBdr>
    </w:div>
    <w:div w:id="930507314">
      <w:bodyDiv w:val="1"/>
      <w:marLeft w:val="0"/>
      <w:marRight w:val="0"/>
      <w:marTop w:val="0"/>
      <w:marBottom w:val="0"/>
      <w:divBdr>
        <w:top w:val="none" w:sz="0" w:space="0" w:color="auto"/>
        <w:left w:val="none" w:sz="0" w:space="0" w:color="auto"/>
        <w:bottom w:val="none" w:sz="0" w:space="0" w:color="auto"/>
        <w:right w:val="none" w:sz="0" w:space="0" w:color="auto"/>
      </w:divBdr>
      <w:divsChild>
        <w:div w:id="1694069802">
          <w:marLeft w:val="0"/>
          <w:marRight w:val="0"/>
          <w:marTop w:val="0"/>
          <w:marBottom w:val="600"/>
          <w:divBdr>
            <w:top w:val="none" w:sz="0" w:space="0" w:color="auto"/>
            <w:left w:val="none" w:sz="0" w:space="0" w:color="auto"/>
            <w:bottom w:val="none" w:sz="0" w:space="0" w:color="auto"/>
            <w:right w:val="none" w:sz="0" w:space="0" w:color="auto"/>
          </w:divBdr>
          <w:divsChild>
            <w:div w:id="776869188">
              <w:marLeft w:val="0"/>
              <w:marRight w:val="0"/>
              <w:marTop w:val="0"/>
              <w:marBottom w:val="0"/>
              <w:divBdr>
                <w:top w:val="none" w:sz="0" w:space="0" w:color="auto"/>
                <w:left w:val="none" w:sz="0" w:space="0" w:color="auto"/>
                <w:bottom w:val="none" w:sz="0" w:space="0" w:color="auto"/>
                <w:right w:val="none" w:sz="0" w:space="0" w:color="auto"/>
              </w:divBdr>
            </w:div>
          </w:divsChild>
        </w:div>
        <w:div w:id="206070295">
          <w:marLeft w:val="0"/>
          <w:marRight w:val="0"/>
          <w:marTop w:val="240"/>
          <w:marBottom w:val="0"/>
          <w:divBdr>
            <w:top w:val="none" w:sz="0" w:space="0" w:color="auto"/>
            <w:left w:val="none" w:sz="0" w:space="0" w:color="auto"/>
            <w:bottom w:val="none" w:sz="0" w:space="0" w:color="auto"/>
            <w:right w:val="none" w:sz="0" w:space="0" w:color="auto"/>
          </w:divBdr>
        </w:div>
        <w:div w:id="716516573">
          <w:marLeft w:val="0"/>
          <w:marRight w:val="0"/>
          <w:marTop w:val="0"/>
          <w:marBottom w:val="0"/>
          <w:divBdr>
            <w:top w:val="none" w:sz="0" w:space="0" w:color="auto"/>
            <w:left w:val="none" w:sz="0" w:space="0" w:color="auto"/>
            <w:bottom w:val="none" w:sz="0" w:space="0" w:color="auto"/>
            <w:right w:val="none" w:sz="0" w:space="0" w:color="auto"/>
          </w:divBdr>
        </w:div>
      </w:divsChild>
    </w:div>
    <w:div w:id="1268734928">
      <w:bodyDiv w:val="1"/>
      <w:marLeft w:val="0"/>
      <w:marRight w:val="0"/>
      <w:marTop w:val="0"/>
      <w:marBottom w:val="0"/>
      <w:divBdr>
        <w:top w:val="none" w:sz="0" w:space="0" w:color="auto"/>
        <w:left w:val="none" w:sz="0" w:space="0" w:color="auto"/>
        <w:bottom w:val="none" w:sz="0" w:space="0" w:color="auto"/>
        <w:right w:val="none" w:sz="0" w:space="0" w:color="auto"/>
      </w:divBdr>
    </w:div>
    <w:div w:id="1594195145">
      <w:bodyDiv w:val="1"/>
      <w:marLeft w:val="0"/>
      <w:marRight w:val="0"/>
      <w:marTop w:val="0"/>
      <w:marBottom w:val="0"/>
      <w:divBdr>
        <w:top w:val="none" w:sz="0" w:space="0" w:color="auto"/>
        <w:left w:val="none" w:sz="0" w:space="0" w:color="auto"/>
        <w:bottom w:val="none" w:sz="0" w:space="0" w:color="auto"/>
        <w:right w:val="none" w:sz="0" w:space="0" w:color="auto"/>
      </w:divBdr>
      <w:divsChild>
        <w:div w:id="1606039385">
          <w:marLeft w:val="0"/>
          <w:marRight w:val="0"/>
          <w:marTop w:val="0"/>
          <w:marBottom w:val="600"/>
          <w:divBdr>
            <w:top w:val="none" w:sz="0" w:space="0" w:color="auto"/>
            <w:left w:val="none" w:sz="0" w:space="0" w:color="auto"/>
            <w:bottom w:val="none" w:sz="0" w:space="0" w:color="auto"/>
            <w:right w:val="none" w:sz="0" w:space="0" w:color="auto"/>
          </w:divBdr>
          <w:divsChild>
            <w:div w:id="951131721">
              <w:marLeft w:val="0"/>
              <w:marRight w:val="0"/>
              <w:marTop w:val="0"/>
              <w:marBottom w:val="0"/>
              <w:divBdr>
                <w:top w:val="none" w:sz="0" w:space="0" w:color="auto"/>
                <w:left w:val="none" w:sz="0" w:space="0" w:color="auto"/>
                <w:bottom w:val="none" w:sz="0" w:space="0" w:color="auto"/>
                <w:right w:val="none" w:sz="0" w:space="0" w:color="auto"/>
              </w:divBdr>
            </w:div>
          </w:divsChild>
        </w:div>
        <w:div w:id="1729721295">
          <w:marLeft w:val="0"/>
          <w:marRight w:val="0"/>
          <w:marTop w:val="240"/>
          <w:marBottom w:val="0"/>
          <w:divBdr>
            <w:top w:val="none" w:sz="0" w:space="0" w:color="auto"/>
            <w:left w:val="none" w:sz="0" w:space="0" w:color="auto"/>
            <w:bottom w:val="none" w:sz="0" w:space="0" w:color="auto"/>
            <w:right w:val="none" w:sz="0" w:space="0" w:color="auto"/>
          </w:divBdr>
        </w:div>
        <w:div w:id="1754430982">
          <w:marLeft w:val="0"/>
          <w:marRight w:val="0"/>
          <w:marTop w:val="0"/>
          <w:marBottom w:val="0"/>
          <w:divBdr>
            <w:top w:val="none" w:sz="0" w:space="0" w:color="auto"/>
            <w:left w:val="none" w:sz="0" w:space="0" w:color="auto"/>
            <w:bottom w:val="none" w:sz="0" w:space="0" w:color="auto"/>
            <w:right w:val="none" w:sz="0" w:space="0" w:color="auto"/>
          </w:divBdr>
        </w:div>
      </w:divsChild>
    </w:div>
    <w:div w:id="209042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5FF01-1A9C-4D42-8202-165541252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Pages>
  <Words>1973</Words>
  <Characters>11252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Немчинов Геннадий</cp:lastModifiedBy>
  <cp:revision>11</cp:revision>
  <cp:lastPrinted>2022-11-28T03:33:00Z</cp:lastPrinted>
  <dcterms:created xsi:type="dcterms:W3CDTF">2022-11-29T09:05:00Z</dcterms:created>
  <dcterms:modified xsi:type="dcterms:W3CDTF">2022-12-15T09:21:00Z</dcterms:modified>
</cp:coreProperties>
</file>